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2320F" w14:textId="77777777" w:rsidR="004F471E" w:rsidRDefault="004F471E" w:rsidP="004F471E">
      <w:pPr>
        <w:pStyle w:val="NoSpacing"/>
        <w:rPr>
          <w:rFonts w:ascii="Times New Roman" w:hAnsi="Times New Roman"/>
          <w:sz w:val="24"/>
          <w:szCs w:val="24"/>
        </w:rPr>
      </w:pPr>
    </w:p>
    <w:p w14:paraId="40B0171C" w14:textId="77777777" w:rsidR="0034775C" w:rsidRPr="0034775C" w:rsidRDefault="0034775C" w:rsidP="0034775C">
      <w:pPr>
        <w:suppressAutoHyphens w:val="0"/>
        <w:rPr>
          <w:rFonts w:ascii="Arial" w:eastAsiaTheme="minorHAnsi" w:hAnsi="Arial" w:cs="Arial"/>
          <w:color w:val="auto"/>
          <w:sz w:val="22"/>
          <w:szCs w:val="22"/>
          <w:lang w:eastAsia="en-US" w:bidi="ar-SA"/>
        </w:rPr>
      </w:pPr>
      <w:r w:rsidRPr="0034775C">
        <w:rPr>
          <w:rFonts w:ascii="Arial" w:eastAsiaTheme="minorHAnsi" w:hAnsi="Arial" w:cs="Arial"/>
          <w:color w:val="auto"/>
          <w:sz w:val="22"/>
          <w:szCs w:val="22"/>
          <w:lang w:eastAsia="en-US" w:bidi="ar-SA"/>
        </w:rPr>
        <w:t>Jevan Hanchard</w:t>
      </w:r>
    </w:p>
    <w:p w14:paraId="3E735A33" w14:textId="77777777" w:rsidR="0034775C" w:rsidRPr="0034775C" w:rsidRDefault="0034775C" w:rsidP="0034775C">
      <w:pPr>
        <w:suppressAutoHyphens w:val="0"/>
        <w:rPr>
          <w:rFonts w:ascii="Arial" w:eastAsiaTheme="minorHAnsi" w:hAnsi="Arial" w:cs="Arial"/>
          <w:color w:val="auto"/>
          <w:sz w:val="22"/>
          <w:szCs w:val="22"/>
          <w:lang w:eastAsia="en-US" w:bidi="ar-SA"/>
        </w:rPr>
      </w:pPr>
      <w:r w:rsidRPr="0034775C">
        <w:rPr>
          <w:rFonts w:ascii="Arial" w:eastAsiaTheme="minorHAnsi" w:hAnsi="Arial" w:cs="Arial"/>
          <w:color w:val="auto"/>
          <w:sz w:val="22"/>
          <w:szCs w:val="22"/>
          <w:lang w:eastAsia="en-US" w:bidi="ar-SA"/>
        </w:rPr>
        <w:t xml:space="preserve">District Manager </w:t>
      </w:r>
    </w:p>
    <w:p w14:paraId="6A5825E0" w14:textId="77777777" w:rsidR="0034775C" w:rsidRPr="0034775C" w:rsidRDefault="0034775C" w:rsidP="0034775C">
      <w:pPr>
        <w:suppressAutoHyphens w:val="0"/>
        <w:rPr>
          <w:rFonts w:ascii="Arial" w:eastAsiaTheme="minorHAnsi" w:hAnsi="Arial" w:cs="Arial"/>
          <w:color w:val="auto"/>
          <w:sz w:val="22"/>
          <w:szCs w:val="22"/>
          <w:lang w:eastAsia="en-US" w:bidi="ar-SA"/>
        </w:rPr>
      </w:pPr>
      <w:r w:rsidRPr="0034775C">
        <w:rPr>
          <w:rFonts w:ascii="Arial" w:eastAsiaTheme="minorHAnsi" w:hAnsi="Arial" w:cs="Arial"/>
          <w:color w:val="auto"/>
          <w:sz w:val="22"/>
          <w:szCs w:val="22"/>
          <w:lang w:eastAsia="en-US" w:bidi="ar-SA"/>
        </w:rPr>
        <w:t xml:space="preserve">Skeena Stikine Forest District </w:t>
      </w:r>
    </w:p>
    <w:p w14:paraId="52B1E9ED" w14:textId="77777777" w:rsidR="0034775C" w:rsidRPr="0034775C" w:rsidRDefault="0034775C" w:rsidP="0034775C">
      <w:pPr>
        <w:suppressAutoHyphens w:val="0"/>
        <w:rPr>
          <w:rFonts w:ascii="Arial" w:eastAsiaTheme="minorHAnsi" w:hAnsi="Arial" w:cs="Arial"/>
          <w:color w:val="auto"/>
          <w:sz w:val="22"/>
          <w:szCs w:val="22"/>
          <w:lang w:eastAsia="en-US" w:bidi="ar-SA"/>
        </w:rPr>
      </w:pPr>
      <w:r w:rsidRPr="0034775C">
        <w:rPr>
          <w:rFonts w:ascii="Arial" w:eastAsiaTheme="minorHAnsi" w:hAnsi="Arial" w:cs="Arial"/>
          <w:color w:val="auto"/>
          <w:sz w:val="22"/>
          <w:szCs w:val="22"/>
          <w:lang w:eastAsia="en-US" w:bidi="ar-SA"/>
        </w:rPr>
        <w:t>Ministry of Forest, Lands, Natural Resource Operations, and Rural Development</w:t>
      </w:r>
    </w:p>
    <w:p w14:paraId="0E6803FD" w14:textId="77777777" w:rsidR="0034775C" w:rsidRPr="0034775C" w:rsidRDefault="0034775C" w:rsidP="0034775C">
      <w:pPr>
        <w:suppressAutoHyphens w:val="0"/>
        <w:rPr>
          <w:rFonts w:ascii="Arial" w:eastAsiaTheme="minorHAnsi" w:hAnsi="Arial" w:cs="Arial"/>
          <w:color w:val="auto"/>
          <w:sz w:val="22"/>
          <w:szCs w:val="22"/>
          <w:lang w:eastAsia="en-US" w:bidi="ar-SA"/>
        </w:rPr>
      </w:pPr>
      <w:r w:rsidRPr="0034775C">
        <w:rPr>
          <w:rFonts w:ascii="Arial" w:eastAsiaTheme="minorHAnsi" w:hAnsi="Arial" w:cs="Arial"/>
          <w:color w:val="auto"/>
          <w:sz w:val="22"/>
          <w:szCs w:val="22"/>
          <w:lang w:eastAsia="en-US" w:bidi="ar-SA"/>
        </w:rPr>
        <w:t>Jevan.Hanchard@gov.bc.ca</w:t>
      </w:r>
    </w:p>
    <w:p w14:paraId="476DC10C" w14:textId="77777777" w:rsidR="0034775C" w:rsidRPr="0034775C" w:rsidRDefault="0034775C" w:rsidP="0034775C">
      <w:pPr>
        <w:suppressAutoHyphens w:val="0"/>
        <w:spacing w:after="200" w:line="276" w:lineRule="auto"/>
        <w:rPr>
          <w:rFonts w:asciiTheme="minorHAnsi" w:eastAsiaTheme="minorHAnsi" w:hAnsiTheme="minorHAnsi" w:cstheme="minorHAnsi"/>
          <w:color w:val="222222"/>
          <w:sz w:val="22"/>
          <w:szCs w:val="22"/>
          <w:lang w:eastAsia="en-US" w:bidi="ar-SA"/>
        </w:rPr>
      </w:pPr>
    </w:p>
    <w:p w14:paraId="5893D5C8" w14:textId="77777777" w:rsidR="0034775C" w:rsidRPr="0034775C" w:rsidRDefault="0034775C" w:rsidP="0034775C">
      <w:pPr>
        <w:suppressAutoHyphens w:val="0"/>
        <w:spacing w:after="200" w:line="276" w:lineRule="auto"/>
        <w:rPr>
          <w:rFonts w:ascii="Arial" w:eastAsiaTheme="minorHAnsi" w:hAnsi="Arial" w:cs="Arial"/>
          <w:color w:val="222222"/>
          <w:sz w:val="22"/>
          <w:szCs w:val="22"/>
          <w:shd w:val="clear" w:color="auto" w:fill="FFFFFF"/>
          <w:lang w:eastAsia="en-US" w:bidi="ar-SA"/>
        </w:rPr>
      </w:pPr>
      <w:r w:rsidRPr="0034775C">
        <w:rPr>
          <w:rFonts w:ascii="Arial" w:eastAsiaTheme="minorHAnsi" w:hAnsi="Arial" w:cs="Arial"/>
          <w:color w:val="222222"/>
          <w:sz w:val="22"/>
          <w:szCs w:val="22"/>
          <w:lang w:eastAsia="en-US" w:bidi="ar-SA"/>
        </w:rPr>
        <w:t>Re: Updated Bulkley State of the Forest Report 2004</w:t>
      </w:r>
      <w:r w:rsidRPr="0034775C">
        <w:rPr>
          <w:rFonts w:ascii="Arial" w:eastAsiaTheme="minorHAnsi" w:hAnsi="Arial" w:cs="Arial"/>
          <w:color w:val="222222"/>
          <w:sz w:val="22"/>
          <w:szCs w:val="22"/>
          <w:lang w:eastAsia="en-US" w:bidi="ar-SA"/>
        </w:rPr>
        <w:br/>
      </w:r>
    </w:p>
    <w:p w14:paraId="3A7D2D21" w14:textId="77777777" w:rsidR="0034775C" w:rsidRPr="0034775C" w:rsidRDefault="0034775C" w:rsidP="0034775C">
      <w:pPr>
        <w:suppressAutoHyphens w:val="0"/>
        <w:spacing w:after="200" w:line="276" w:lineRule="auto"/>
        <w:rPr>
          <w:rFonts w:ascii="Arial" w:eastAsiaTheme="minorHAnsi" w:hAnsi="Arial" w:cs="Arial"/>
          <w:color w:val="222222"/>
          <w:sz w:val="22"/>
          <w:szCs w:val="22"/>
          <w:shd w:val="clear" w:color="auto" w:fill="FFFFFF"/>
          <w:lang w:eastAsia="en-US" w:bidi="ar-SA"/>
        </w:rPr>
      </w:pPr>
      <w:r w:rsidRPr="0034775C">
        <w:rPr>
          <w:rFonts w:ascii="Arial" w:eastAsiaTheme="minorHAnsi" w:hAnsi="Arial" w:cs="Arial"/>
          <w:color w:val="222222"/>
          <w:sz w:val="22"/>
          <w:szCs w:val="22"/>
          <w:shd w:val="clear" w:color="auto" w:fill="FFFFFF"/>
          <w:lang w:eastAsia="en-US" w:bidi="ar-SA"/>
        </w:rPr>
        <w:t>Dear Jevan Hanchard</w:t>
      </w:r>
    </w:p>
    <w:p w14:paraId="6F390BCC" w14:textId="77777777" w:rsidR="0034775C" w:rsidRPr="0034775C" w:rsidRDefault="0034775C" w:rsidP="0034775C">
      <w:pPr>
        <w:suppressAutoHyphens w:val="0"/>
        <w:spacing w:after="200" w:line="276" w:lineRule="auto"/>
        <w:rPr>
          <w:rFonts w:ascii="Arial" w:eastAsiaTheme="minorHAnsi" w:hAnsi="Arial" w:cs="Arial"/>
          <w:color w:val="222222"/>
          <w:sz w:val="22"/>
          <w:szCs w:val="22"/>
          <w:shd w:val="clear" w:color="auto" w:fill="FFFFFF"/>
          <w:lang w:eastAsia="en-US" w:bidi="ar-SA"/>
        </w:rPr>
      </w:pPr>
      <w:r w:rsidRPr="0034775C">
        <w:rPr>
          <w:rFonts w:ascii="Arial" w:eastAsiaTheme="minorHAnsi" w:hAnsi="Arial" w:cs="Arial"/>
          <w:color w:val="222222"/>
          <w:sz w:val="22"/>
          <w:szCs w:val="22"/>
          <w:shd w:val="clear" w:color="auto" w:fill="FFFFFF"/>
          <w:lang w:eastAsia="en-US" w:bidi="ar-SA"/>
        </w:rPr>
        <w:t xml:space="preserve">The Bulkley State of the Forest 2004 (SOFR) for the Bulkley Land and Resource Management Plan (LRMP) promised effectiveness reviews every 5 years for the Bulkley Timbers Supply Area (TSA). The SOFR also promised to publicize a report in 5 years to show whether the indicators had improved. These promises have not been fulfilled. In a letter dated Oct 2, 2017 to Minister of Forest Lands and Natural Resource Operations (attached) we requested a New SOFR be completed for the intervening period. We did not receive an answer.  </w:t>
      </w:r>
    </w:p>
    <w:p w14:paraId="7A8695E1" w14:textId="77777777" w:rsidR="0034775C" w:rsidRPr="0034775C" w:rsidRDefault="0034775C" w:rsidP="0034775C">
      <w:pPr>
        <w:suppressAutoHyphens w:val="0"/>
        <w:spacing w:after="200" w:line="276" w:lineRule="auto"/>
        <w:rPr>
          <w:rFonts w:ascii="Arial" w:eastAsiaTheme="minorHAnsi" w:hAnsi="Arial" w:cs="Arial"/>
          <w:color w:val="222222"/>
          <w:sz w:val="22"/>
          <w:szCs w:val="22"/>
          <w:shd w:val="clear" w:color="auto" w:fill="FFFFFF"/>
          <w:lang w:eastAsia="en-US" w:bidi="ar-SA"/>
        </w:rPr>
      </w:pPr>
      <w:r w:rsidRPr="0034775C">
        <w:rPr>
          <w:rFonts w:ascii="Arial" w:eastAsiaTheme="minorHAnsi" w:hAnsi="Arial" w:cs="Arial"/>
          <w:color w:val="222222"/>
          <w:sz w:val="22"/>
          <w:szCs w:val="22"/>
          <w:shd w:val="clear" w:color="auto" w:fill="FFFFFF"/>
          <w:lang w:eastAsia="en-US" w:bidi="ar-SA"/>
        </w:rPr>
        <w:t xml:space="preserve">The Bulkley Valley Community Resource Board (CRB) is charged with both monitoring the Implementation and the Effectiveness of the LRMP. Thus far there have been several reports that monitor the implementation of the LRMP but ‘no’ further public reports that monitor the effectiveness. Effectives is not a compliance and enforcement issue. </w:t>
      </w:r>
    </w:p>
    <w:p w14:paraId="1830D3D9" w14:textId="77777777" w:rsidR="0034775C" w:rsidRPr="0034775C" w:rsidRDefault="0034775C" w:rsidP="0034775C">
      <w:pPr>
        <w:suppressAutoHyphens w:val="0"/>
        <w:spacing w:after="200" w:line="276" w:lineRule="auto"/>
        <w:rPr>
          <w:rFonts w:ascii="Arial" w:eastAsiaTheme="minorHAnsi" w:hAnsi="Arial" w:cs="Arial"/>
          <w:color w:val="222222"/>
          <w:sz w:val="22"/>
          <w:szCs w:val="22"/>
          <w:shd w:val="clear" w:color="auto" w:fill="FFFFFF"/>
          <w:lang w:eastAsia="en-US" w:bidi="ar-SA"/>
        </w:rPr>
      </w:pPr>
      <w:r w:rsidRPr="0034775C">
        <w:rPr>
          <w:rFonts w:ascii="Arial" w:eastAsiaTheme="minorHAnsi" w:hAnsi="Arial" w:cs="Arial"/>
          <w:color w:val="222222"/>
          <w:sz w:val="22"/>
          <w:szCs w:val="22"/>
          <w:shd w:val="clear" w:color="auto" w:fill="FFFFFF"/>
          <w:lang w:eastAsia="en-US" w:bidi="ar-SA"/>
        </w:rPr>
        <w:t xml:space="preserve">The SOFR is the only report that charts the ‘effectives’ of the LRMP over time.   </w:t>
      </w:r>
    </w:p>
    <w:p w14:paraId="243BF018" w14:textId="77777777" w:rsidR="0034775C" w:rsidRPr="0034775C" w:rsidRDefault="0034775C" w:rsidP="0034775C">
      <w:pPr>
        <w:suppressAutoHyphens w:val="0"/>
        <w:spacing w:after="200" w:line="276" w:lineRule="auto"/>
        <w:rPr>
          <w:rFonts w:ascii="Arial" w:eastAsiaTheme="minorHAnsi" w:hAnsi="Arial" w:cs="Arial"/>
          <w:color w:val="222222"/>
          <w:sz w:val="22"/>
          <w:szCs w:val="22"/>
          <w:shd w:val="clear" w:color="auto" w:fill="FFFFFF"/>
          <w:lang w:eastAsia="en-US" w:bidi="ar-SA"/>
        </w:rPr>
      </w:pPr>
      <w:r w:rsidRPr="0034775C">
        <w:rPr>
          <w:rFonts w:ascii="Arial" w:eastAsiaTheme="minorHAnsi" w:hAnsi="Arial" w:cs="Arial"/>
          <w:color w:val="222222"/>
          <w:sz w:val="22"/>
          <w:szCs w:val="22"/>
          <w:shd w:val="clear" w:color="auto" w:fill="FFFFFF"/>
          <w:lang w:eastAsia="en-US" w:bidi="ar-SA"/>
        </w:rPr>
        <w:t xml:space="preserve">The CRB is having difficulty meeting its mandate to monitor the effectiveness of the LRMP. The CRB cannot possibly consider changes or improvements to the LRMP without knowing how effective the current version is at achieving the objectives it set and the values it was charged to maintain.  </w:t>
      </w:r>
    </w:p>
    <w:p w14:paraId="2A768E67" w14:textId="77777777" w:rsidR="0034775C" w:rsidRPr="0034775C" w:rsidRDefault="0034775C" w:rsidP="0034775C">
      <w:pPr>
        <w:suppressAutoHyphens w:val="0"/>
        <w:spacing w:after="200" w:line="276" w:lineRule="auto"/>
        <w:rPr>
          <w:rFonts w:ascii="Arial" w:eastAsiaTheme="minorHAnsi" w:hAnsi="Arial" w:cs="Arial"/>
          <w:color w:val="222222"/>
          <w:sz w:val="22"/>
          <w:szCs w:val="22"/>
          <w:shd w:val="clear" w:color="auto" w:fill="FFFFFF"/>
          <w:lang w:eastAsia="en-US" w:bidi="ar-SA"/>
        </w:rPr>
      </w:pPr>
      <w:r w:rsidRPr="0034775C">
        <w:rPr>
          <w:rFonts w:ascii="Arial" w:eastAsiaTheme="minorHAnsi" w:hAnsi="Arial" w:cs="Arial"/>
          <w:color w:val="222222"/>
          <w:sz w:val="22"/>
          <w:szCs w:val="22"/>
          <w:shd w:val="clear" w:color="auto" w:fill="FFFFFF"/>
          <w:lang w:eastAsia="en-US" w:bidi="ar-SA"/>
        </w:rPr>
        <w:t xml:space="preserve">The SOFR outlines a group of value indicators which show the </w:t>
      </w:r>
      <w:r w:rsidRPr="0034775C">
        <w:rPr>
          <w:rFonts w:ascii="Arial" w:eastAsiaTheme="minorHAnsi" w:hAnsi="Arial" w:cs="Arial"/>
          <w:b/>
          <w:bCs/>
          <w:color w:val="222222"/>
          <w:sz w:val="22"/>
          <w:szCs w:val="22"/>
          <w:shd w:val="clear" w:color="auto" w:fill="FFFFFF"/>
          <w:lang w:eastAsia="en-US" w:bidi="ar-SA"/>
        </w:rPr>
        <w:t>effectiveness</w:t>
      </w:r>
      <w:r w:rsidRPr="0034775C">
        <w:rPr>
          <w:rFonts w:ascii="Arial" w:eastAsiaTheme="minorHAnsi" w:hAnsi="Arial" w:cs="Arial"/>
          <w:color w:val="222222"/>
          <w:sz w:val="22"/>
          <w:szCs w:val="22"/>
          <w:shd w:val="clear" w:color="auto" w:fill="FFFFFF"/>
          <w:lang w:eastAsia="en-US" w:bidi="ar-SA"/>
        </w:rPr>
        <w:t xml:space="preserve"> of Forest Management activities on achieving the Biodiversity, Wildlife Habitat, Watershed Integrity, Timber, Visual Quality, Cultural Heritage, Access, Outdoor Recreation, Tourism, and Subsurface Resources objectives of the LRMP.  Several of the values have only one indicator, others none, still others are below acceptable levels. It is important that indicators be carried forward with new indicators added in an updated report. </w:t>
      </w:r>
    </w:p>
    <w:p w14:paraId="2141DC69" w14:textId="77777777" w:rsidR="0034775C" w:rsidRPr="0034775C" w:rsidRDefault="0034775C" w:rsidP="0034775C">
      <w:pPr>
        <w:suppressAutoHyphens w:val="0"/>
        <w:spacing w:after="200" w:line="276" w:lineRule="auto"/>
        <w:rPr>
          <w:rFonts w:ascii="Arial" w:eastAsiaTheme="minorHAnsi" w:hAnsi="Arial" w:cs="Arial"/>
          <w:color w:val="222222"/>
          <w:sz w:val="22"/>
          <w:szCs w:val="22"/>
          <w:shd w:val="clear" w:color="auto" w:fill="FFFFFF"/>
          <w:lang w:eastAsia="en-US" w:bidi="ar-SA"/>
        </w:rPr>
      </w:pPr>
      <w:r w:rsidRPr="0034775C">
        <w:rPr>
          <w:rFonts w:ascii="Arial" w:eastAsiaTheme="minorHAnsi" w:hAnsi="Arial" w:cs="Arial"/>
          <w:color w:val="222222"/>
          <w:sz w:val="22"/>
          <w:szCs w:val="22"/>
          <w:shd w:val="clear" w:color="auto" w:fill="FFFFFF"/>
          <w:lang w:eastAsia="en-US" w:bidi="ar-SA"/>
        </w:rPr>
        <w:t>Since the SFOR 2004 report was produced there have been several sources of data to add ‘new’ indicators to the SOFR including:</w:t>
      </w:r>
    </w:p>
    <w:p w14:paraId="76B17D8F" w14:textId="77777777" w:rsidR="0034775C" w:rsidRPr="0034775C" w:rsidRDefault="0034775C" w:rsidP="0034775C">
      <w:pPr>
        <w:numPr>
          <w:ilvl w:val="0"/>
          <w:numId w:val="2"/>
        </w:numPr>
        <w:suppressAutoHyphens w:val="0"/>
        <w:spacing w:after="200" w:line="276" w:lineRule="auto"/>
        <w:contextualSpacing/>
        <w:rPr>
          <w:rFonts w:ascii="Arial" w:eastAsiaTheme="minorHAnsi" w:hAnsi="Arial" w:cs="Arial"/>
          <w:color w:val="222222"/>
          <w:sz w:val="22"/>
          <w:szCs w:val="22"/>
          <w:shd w:val="clear" w:color="auto" w:fill="FFFFFF"/>
          <w:lang w:eastAsia="en-US" w:bidi="ar-SA"/>
        </w:rPr>
      </w:pPr>
      <w:r w:rsidRPr="0034775C">
        <w:rPr>
          <w:rFonts w:ascii="Arial" w:eastAsiaTheme="minorHAnsi" w:hAnsi="Arial" w:cs="Arial"/>
          <w:color w:val="222222"/>
          <w:sz w:val="22"/>
          <w:szCs w:val="22"/>
          <w:shd w:val="clear" w:color="auto" w:fill="FFFFFF"/>
          <w:lang w:eastAsia="en-US" w:bidi="ar-SA"/>
        </w:rPr>
        <w:t xml:space="preserve">The Forest and Range Evaluation Program (FREP) which resulted in a Multiple Resource Value Assessment 2013 (MRVA), </w:t>
      </w:r>
    </w:p>
    <w:p w14:paraId="122AD9DA" w14:textId="77777777" w:rsidR="0034775C" w:rsidRPr="0034775C" w:rsidRDefault="0034775C" w:rsidP="0034775C">
      <w:pPr>
        <w:numPr>
          <w:ilvl w:val="0"/>
          <w:numId w:val="2"/>
        </w:numPr>
        <w:suppressAutoHyphens w:val="0"/>
        <w:spacing w:after="200" w:line="276" w:lineRule="auto"/>
        <w:contextualSpacing/>
        <w:rPr>
          <w:rFonts w:ascii="Arial" w:eastAsiaTheme="minorHAnsi" w:hAnsi="Arial" w:cs="Arial"/>
          <w:color w:val="222222"/>
          <w:sz w:val="22"/>
          <w:szCs w:val="22"/>
          <w:shd w:val="clear" w:color="auto" w:fill="FFFFFF"/>
          <w:lang w:eastAsia="en-US" w:bidi="ar-SA"/>
        </w:rPr>
      </w:pPr>
      <w:r w:rsidRPr="0034775C">
        <w:rPr>
          <w:rFonts w:ascii="Arial" w:eastAsiaTheme="minorHAnsi" w:hAnsi="Arial" w:cs="Arial"/>
          <w:color w:val="222222"/>
          <w:sz w:val="22"/>
          <w:szCs w:val="22"/>
          <w:shd w:val="clear" w:color="auto" w:fill="FFFFFF"/>
          <w:lang w:eastAsia="en-US" w:bidi="ar-SA"/>
        </w:rPr>
        <w:t xml:space="preserve">The Environmental Stewardship Initiative (2018) with First Nations. </w:t>
      </w:r>
    </w:p>
    <w:p w14:paraId="10F44043" w14:textId="77777777" w:rsidR="0034775C" w:rsidRPr="0034775C" w:rsidRDefault="0034775C" w:rsidP="0034775C">
      <w:pPr>
        <w:numPr>
          <w:ilvl w:val="0"/>
          <w:numId w:val="2"/>
        </w:numPr>
        <w:suppressAutoHyphens w:val="0"/>
        <w:spacing w:after="200" w:line="276" w:lineRule="auto"/>
        <w:contextualSpacing/>
        <w:rPr>
          <w:rFonts w:ascii="Arial" w:eastAsiaTheme="minorHAnsi" w:hAnsi="Arial" w:cs="Arial"/>
          <w:color w:val="222222"/>
          <w:sz w:val="22"/>
          <w:szCs w:val="22"/>
          <w:shd w:val="clear" w:color="auto" w:fill="FFFFFF"/>
          <w:lang w:eastAsia="en-US" w:bidi="ar-SA"/>
        </w:rPr>
      </w:pPr>
      <w:r w:rsidRPr="0034775C">
        <w:rPr>
          <w:rFonts w:ascii="Arial" w:eastAsiaTheme="minorHAnsi" w:hAnsi="Arial" w:cs="Arial"/>
          <w:color w:val="auto"/>
          <w:sz w:val="22"/>
          <w:szCs w:val="22"/>
          <w:lang w:eastAsia="en-US" w:bidi="ar-SA"/>
        </w:rPr>
        <w:t xml:space="preserve">Forest Practices Board Special Investigation: Conserving Fish Habitat under the Forest and Range Practices Act. </w:t>
      </w:r>
    </w:p>
    <w:p w14:paraId="0552096F" w14:textId="77777777" w:rsidR="0034775C" w:rsidRPr="0034775C" w:rsidRDefault="0034775C" w:rsidP="0034775C">
      <w:pPr>
        <w:suppressAutoHyphens w:val="0"/>
        <w:spacing w:after="200" w:line="276" w:lineRule="auto"/>
        <w:rPr>
          <w:rFonts w:ascii="Arial" w:eastAsiaTheme="minorHAnsi" w:hAnsi="Arial" w:cs="Arial"/>
          <w:color w:val="222222"/>
          <w:sz w:val="22"/>
          <w:szCs w:val="22"/>
          <w:shd w:val="clear" w:color="auto" w:fill="FFFFFF"/>
          <w:lang w:eastAsia="en-US" w:bidi="ar-SA"/>
        </w:rPr>
      </w:pPr>
      <w:r w:rsidRPr="0034775C">
        <w:rPr>
          <w:rFonts w:ascii="Arial" w:eastAsiaTheme="minorHAnsi" w:hAnsi="Arial" w:cs="Arial"/>
          <w:color w:val="222222"/>
          <w:sz w:val="22"/>
          <w:szCs w:val="22"/>
          <w:shd w:val="clear" w:color="auto" w:fill="FFFFFF"/>
          <w:lang w:eastAsia="en-US" w:bidi="ar-SA"/>
        </w:rPr>
        <w:lastRenderedPageBreak/>
        <w:t xml:space="preserve">New information from these programs may provide effectiveness data for existing and new indicators in the SOFR report. </w:t>
      </w:r>
    </w:p>
    <w:p w14:paraId="3740988E" w14:textId="77777777" w:rsidR="0034775C" w:rsidRPr="0034775C" w:rsidRDefault="0034775C" w:rsidP="0034775C">
      <w:pPr>
        <w:suppressAutoHyphens w:val="0"/>
        <w:spacing w:after="200" w:line="276" w:lineRule="auto"/>
        <w:rPr>
          <w:rFonts w:ascii="Arial" w:eastAsiaTheme="minorHAnsi" w:hAnsi="Arial" w:cs="Arial"/>
          <w:color w:val="222222"/>
          <w:sz w:val="22"/>
          <w:szCs w:val="22"/>
          <w:shd w:val="clear" w:color="auto" w:fill="FFFFFF"/>
          <w:lang w:eastAsia="en-US" w:bidi="ar-SA"/>
        </w:rPr>
      </w:pPr>
      <w:r w:rsidRPr="0034775C">
        <w:rPr>
          <w:rFonts w:ascii="Arial" w:eastAsiaTheme="minorHAnsi" w:hAnsi="Arial" w:cs="Arial"/>
          <w:color w:val="222222"/>
          <w:sz w:val="22"/>
          <w:szCs w:val="22"/>
          <w:shd w:val="clear" w:color="auto" w:fill="FFFFFF"/>
          <w:lang w:eastAsia="en-US" w:bidi="ar-SA"/>
        </w:rPr>
        <w:t xml:space="preserve">We feel that several of Industry reports in the intervening years are good reports but only represent implementation of the Bulkley Higher Level Plan, not effectiveness of achieving the LRMP objectives.  </w:t>
      </w:r>
    </w:p>
    <w:p w14:paraId="44294006" w14:textId="77777777" w:rsidR="0034775C" w:rsidRPr="0034775C" w:rsidRDefault="0034775C" w:rsidP="0034775C">
      <w:pPr>
        <w:suppressAutoHyphens w:val="0"/>
        <w:spacing w:after="200" w:line="276" w:lineRule="auto"/>
        <w:rPr>
          <w:rFonts w:ascii="Arial" w:eastAsiaTheme="minorHAnsi" w:hAnsi="Arial" w:cs="Arial"/>
          <w:color w:val="222222"/>
          <w:sz w:val="22"/>
          <w:szCs w:val="22"/>
          <w:shd w:val="clear" w:color="auto" w:fill="FFFFFF"/>
          <w:lang w:eastAsia="en-US" w:bidi="ar-SA"/>
        </w:rPr>
      </w:pPr>
      <w:r w:rsidRPr="0034775C">
        <w:rPr>
          <w:rFonts w:ascii="Arial" w:eastAsiaTheme="minorHAnsi" w:hAnsi="Arial" w:cs="Arial"/>
          <w:color w:val="222222"/>
          <w:sz w:val="22"/>
          <w:szCs w:val="22"/>
          <w:shd w:val="clear" w:color="auto" w:fill="FFFFFF"/>
          <w:lang w:eastAsia="en-US" w:bidi="ar-SA"/>
        </w:rPr>
        <w:t xml:space="preserve">It is important the new SOFR report is public friendly, like the SOFR 2004, and lines up with specific objectives in the LRMP. </w:t>
      </w:r>
    </w:p>
    <w:p w14:paraId="7D8A081C" w14:textId="77777777" w:rsidR="0034775C" w:rsidRPr="0034775C" w:rsidRDefault="0034775C" w:rsidP="0034775C">
      <w:pPr>
        <w:suppressAutoHyphens w:val="0"/>
        <w:spacing w:after="200" w:line="276" w:lineRule="auto"/>
        <w:rPr>
          <w:rFonts w:ascii="Arial" w:eastAsiaTheme="minorHAnsi" w:hAnsi="Arial" w:cs="Arial"/>
          <w:color w:val="222222"/>
          <w:sz w:val="22"/>
          <w:szCs w:val="22"/>
          <w:shd w:val="clear" w:color="auto" w:fill="FFFFFF"/>
          <w:lang w:eastAsia="en-US" w:bidi="ar-SA"/>
        </w:rPr>
      </w:pPr>
      <w:r w:rsidRPr="0034775C">
        <w:rPr>
          <w:rFonts w:ascii="Arial" w:eastAsiaTheme="minorHAnsi" w:hAnsi="Arial" w:cs="Arial"/>
          <w:color w:val="222222"/>
          <w:sz w:val="22"/>
          <w:szCs w:val="22"/>
          <w:shd w:val="clear" w:color="auto" w:fill="FFFFFF"/>
          <w:lang w:eastAsia="en-US" w:bidi="ar-SA"/>
        </w:rPr>
        <w:t>In conclusion the CRB is asking again that the Ministry fulfill it’s promise and complete an updated SOFR as soon as possible, so that the CRB can carry out its mandate to monitor the effectiveness of the LRMP and make improvements if necessary. We look forward to the completion of a new SOFR.</w:t>
      </w:r>
    </w:p>
    <w:p w14:paraId="33660386" w14:textId="77777777" w:rsidR="0034775C" w:rsidRPr="0034775C" w:rsidRDefault="0034775C" w:rsidP="0034775C">
      <w:pPr>
        <w:suppressAutoHyphens w:val="0"/>
        <w:spacing w:after="200" w:line="276" w:lineRule="auto"/>
        <w:rPr>
          <w:rFonts w:ascii="Arial" w:eastAsiaTheme="minorHAnsi" w:hAnsi="Arial" w:cs="Arial"/>
          <w:color w:val="222222"/>
          <w:sz w:val="22"/>
          <w:szCs w:val="22"/>
          <w:shd w:val="clear" w:color="auto" w:fill="FFFFFF"/>
          <w:lang w:eastAsia="en-US" w:bidi="ar-SA"/>
        </w:rPr>
      </w:pPr>
      <w:r w:rsidRPr="0034775C">
        <w:rPr>
          <w:rFonts w:ascii="Arial" w:eastAsiaTheme="minorHAnsi" w:hAnsi="Arial" w:cs="Arial"/>
          <w:color w:val="222222"/>
          <w:sz w:val="22"/>
          <w:szCs w:val="22"/>
          <w:shd w:val="clear" w:color="auto" w:fill="FFFFFF"/>
          <w:lang w:eastAsia="en-US" w:bidi="ar-SA"/>
        </w:rPr>
        <w:t xml:space="preserve">Yours Truly </w:t>
      </w:r>
    </w:p>
    <w:p w14:paraId="6BA1EE24" w14:textId="77777777" w:rsidR="0034775C" w:rsidRPr="0034775C" w:rsidRDefault="0034775C" w:rsidP="0034775C">
      <w:pPr>
        <w:suppressAutoHyphens w:val="0"/>
        <w:spacing w:after="200" w:line="276" w:lineRule="auto"/>
        <w:rPr>
          <w:rFonts w:ascii="Arial" w:eastAsiaTheme="minorHAnsi" w:hAnsi="Arial" w:cs="Arial"/>
          <w:color w:val="222222"/>
          <w:sz w:val="22"/>
          <w:szCs w:val="22"/>
          <w:shd w:val="clear" w:color="auto" w:fill="FFFFFF"/>
          <w:lang w:eastAsia="en-US" w:bidi="ar-SA"/>
        </w:rPr>
      </w:pPr>
    </w:p>
    <w:p w14:paraId="3E39B957" w14:textId="77777777" w:rsidR="0034775C" w:rsidRPr="0034775C" w:rsidRDefault="0034775C" w:rsidP="0034775C">
      <w:pPr>
        <w:suppressAutoHyphens w:val="0"/>
        <w:spacing w:after="200" w:line="276" w:lineRule="auto"/>
        <w:rPr>
          <w:rFonts w:ascii="Arial" w:eastAsiaTheme="minorHAnsi" w:hAnsi="Arial" w:cs="Arial"/>
          <w:color w:val="222222"/>
          <w:sz w:val="22"/>
          <w:szCs w:val="22"/>
          <w:shd w:val="clear" w:color="auto" w:fill="FFFFFF"/>
          <w:lang w:eastAsia="en-US" w:bidi="ar-SA"/>
        </w:rPr>
      </w:pPr>
      <w:r w:rsidRPr="0034775C">
        <w:rPr>
          <w:rFonts w:ascii="Arial" w:eastAsiaTheme="minorHAnsi" w:hAnsi="Arial" w:cs="Arial"/>
          <w:color w:val="222222"/>
          <w:sz w:val="22"/>
          <w:szCs w:val="22"/>
          <w:shd w:val="clear" w:color="auto" w:fill="FFFFFF"/>
          <w:lang w:eastAsia="en-US" w:bidi="ar-SA"/>
        </w:rPr>
        <w:t xml:space="preserve">Bulkley Valley Community Resource Board. </w:t>
      </w:r>
    </w:p>
    <w:p w14:paraId="5102322F" w14:textId="77777777" w:rsidR="006C273F" w:rsidRDefault="006C273F" w:rsidP="004F471E">
      <w:pPr>
        <w:rPr>
          <w:rFonts w:ascii="Times New Roman" w:hAnsi="Times New Roman" w:cs="Times New Roman"/>
          <w:color w:val="000000" w:themeColor="text1"/>
        </w:rPr>
      </w:pPr>
    </w:p>
    <w:p w14:paraId="51023230" w14:textId="77777777" w:rsidR="004F471E" w:rsidRPr="004F471E" w:rsidRDefault="004F471E" w:rsidP="004F471E">
      <w:pPr>
        <w:rPr>
          <w:rFonts w:ascii="Times New Roman" w:hAnsi="Times New Roman" w:cs="Times New Roman"/>
          <w:color w:val="000000" w:themeColor="text1"/>
        </w:rPr>
      </w:pPr>
    </w:p>
    <w:p w14:paraId="51023231" w14:textId="77777777" w:rsidR="00081CC3" w:rsidRPr="004F471E" w:rsidRDefault="00081CC3" w:rsidP="004F471E">
      <w:pPr>
        <w:pStyle w:val="NoSpacing"/>
        <w:rPr>
          <w:rFonts w:ascii="Times New Roman" w:hAnsi="Times New Roman"/>
          <w:sz w:val="24"/>
          <w:szCs w:val="24"/>
        </w:rPr>
      </w:pPr>
    </w:p>
    <w:p w14:paraId="51023232" w14:textId="77777777" w:rsidR="005948C3" w:rsidRPr="004F471E" w:rsidRDefault="005948C3">
      <w:pPr>
        <w:rPr>
          <w:rFonts w:ascii="Times New Roman" w:hAnsi="Times New Roman" w:cs="Times New Roman"/>
        </w:rPr>
      </w:pPr>
    </w:p>
    <w:sectPr w:rsidR="005948C3" w:rsidRPr="004F471E" w:rsidSect="00AA153F">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06235" w14:textId="77777777" w:rsidR="00C64F36" w:rsidRDefault="00C64F36" w:rsidP="004F471E">
      <w:r>
        <w:separator/>
      </w:r>
    </w:p>
  </w:endnote>
  <w:endnote w:type="continuationSeparator" w:id="0">
    <w:p w14:paraId="675E862E" w14:textId="77777777" w:rsidR="00C64F36" w:rsidRDefault="00C64F36" w:rsidP="004F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ntium Basic">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23239" w14:textId="77777777" w:rsidR="00403AC1" w:rsidRDefault="00C64F36" w:rsidP="00EB0C40">
    <w:pPr>
      <w:pStyle w:val="Footer"/>
    </w:pPr>
    <w:r>
      <w:pict w14:anchorId="5102323E">
        <v:rect id="_x0000_i1025" style="width:0;height:1.5pt" o:hralign="center" o:hrstd="t" o:hr="t" fillcolor="#a0a0a0" stroked="f"/>
      </w:pict>
    </w:r>
  </w:p>
  <w:p w14:paraId="5102323A" w14:textId="77777777" w:rsidR="00403AC1" w:rsidRPr="00104CE7" w:rsidRDefault="00A827B4" w:rsidP="00E55D0F">
    <w:pPr>
      <w:rPr>
        <w:rFonts w:cstheme="minorHAnsi"/>
        <w:sz w:val="20"/>
        <w:szCs w:val="20"/>
      </w:rPr>
    </w:pPr>
    <w:r w:rsidRPr="00104CE7">
      <w:rPr>
        <w:rFonts w:cstheme="minorHAnsi"/>
        <w:sz w:val="20"/>
        <w:szCs w:val="20"/>
      </w:rPr>
      <w:t xml:space="preserve">Bulkley Valley Community Resources Board   l   </w:t>
    </w:r>
    <w:hyperlink r:id="rId1" w:history="1">
      <w:r w:rsidRPr="00104CE7">
        <w:rPr>
          <w:rStyle w:val="Hyperlink"/>
          <w:rFonts w:cstheme="minorHAnsi"/>
          <w:sz w:val="20"/>
          <w:szCs w:val="20"/>
          <w:shd w:val="clear" w:color="auto" w:fill="FFFFFF"/>
        </w:rPr>
        <w:t>www.bvcrb.ca</w:t>
      </w:r>
    </w:hyperlink>
    <w:r w:rsidRPr="00104CE7">
      <w:rPr>
        <w:rFonts w:cstheme="minorHAnsi"/>
        <w:color w:val="222222"/>
        <w:sz w:val="20"/>
        <w:szCs w:val="20"/>
        <w:shd w:val="clear" w:color="auto" w:fill="FFFFFF"/>
      </w:rPr>
      <w:t xml:space="preserve">   </w:t>
    </w:r>
    <w:r w:rsidRPr="00104CE7">
      <w:rPr>
        <w:rFonts w:cstheme="minorHAnsi"/>
        <w:sz w:val="20"/>
        <w:szCs w:val="20"/>
      </w:rPr>
      <w:t xml:space="preserve"> l   PO Box 4022  l   Smithers, BC  l  V0J 2N0   </w:t>
    </w:r>
  </w:p>
  <w:p w14:paraId="5102323B" w14:textId="77777777" w:rsidR="00403AC1" w:rsidRPr="00EB0C40" w:rsidRDefault="00C64F36" w:rsidP="00EB0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21F12" w14:textId="77777777" w:rsidR="00C64F36" w:rsidRDefault="00C64F36" w:rsidP="004F471E">
      <w:r>
        <w:separator/>
      </w:r>
    </w:p>
  </w:footnote>
  <w:footnote w:type="continuationSeparator" w:id="0">
    <w:p w14:paraId="4DCDEA0C" w14:textId="77777777" w:rsidR="00C64F36" w:rsidRDefault="00C64F36" w:rsidP="004F4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23237" w14:textId="77777777" w:rsidR="00403AC1" w:rsidRDefault="00A827B4" w:rsidP="00EB0C40">
    <w:pPr>
      <w:pStyle w:val="Header"/>
    </w:pPr>
    <w:r>
      <w:rPr>
        <w:noProof/>
        <w:lang w:eastAsia="en-CA"/>
      </w:rPr>
      <w:drawing>
        <wp:inline distT="0" distB="0" distL="0" distR="0" wp14:anchorId="5102323C" wp14:editId="5102323D">
          <wp:extent cx="5029200" cy="35242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029200" cy="352425"/>
                  </a:xfrm>
                  <a:prstGeom prst="rect">
                    <a:avLst/>
                  </a:prstGeom>
                  <a:ln>
                    <a:solidFill>
                      <a:schemeClr val="tx1"/>
                    </a:solidFill>
                  </a:ln>
                </pic:spPr>
              </pic:pic>
            </a:graphicData>
          </a:graphic>
        </wp:inline>
      </w:drawing>
    </w:r>
  </w:p>
  <w:p w14:paraId="51023238" w14:textId="77777777" w:rsidR="00403AC1" w:rsidRDefault="00C64F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5533A"/>
    <w:multiLevelType w:val="hybridMultilevel"/>
    <w:tmpl w:val="84A89BA4"/>
    <w:lvl w:ilvl="0" w:tplc="1009000F">
      <w:start w:val="1"/>
      <w:numFmt w:val="decimal"/>
      <w:lvlText w:val="%1."/>
      <w:lvlJc w:val="left"/>
      <w:pPr>
        <w:ind w:left="64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5D54484"/>
    <w:multiLevelType w:val="hybridMultilevel"/>
    <w:tmpl w:val="806E677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71E"/>
    <w:rsid w:val="00021650"/>
    <w:rsid w:val="00081CC3"/>
    <w:rsid w:val="000879A5"/>
    <w:rsid w:val="00146B9B"/>
    <w:rsid w:val="00165674"/>
    <w:rsid w:val="001B0116"/>
    <w:rsid w:val="00292D6D"/>
    <w:rsid w:val="002B2CA7"/>
    <w:rsid w:val="0034775C"/>
    <w:rsid w:val="004760EE"/>
    <w:rsid w:val="004F471E"/>
    <w:rsid w:val="00561138"/>
    <w:rsid w:val="00580600"/>
    <w:rsid w:val="005948C3"/>
    <w:rsid w:val="005B2AF4"/>
    <w:rsid w:val="005F6CC2"/>
    <w:rsid w:val="006C084F"/>
    <w:rsid w:val="006C273F"/>
    <w:rsid w:val="00744A0D"/>
    <w:rsid w:val="007523EF"/>
    <w:rsid w:val="00854011"/>
    <w:rsid w:val="00914EF7"/>
    <w:rsid w:val="009636CE"/>
    <w:rsid w:val="009E5223"/>
    <w:rsid w:val="009E5EE6"/>
    <w:rsid w:val="00A827B4"/>
    <w:rsid w:val="00AE667E"/>
    <w:rsid w:val="00B322BE"/>
    <w:rsid w:val="00B92EB6"/>
    <w:rsid w:val="00C64F36"/>
    <w:rsid w:val="00E83F28"/>
    <w:rsid w:val="00F279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2320F"/>
  <w15:docId w15:val="{93271194-8CE2-45F6-8627-D68926C0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71E"/>
    <w:pPr>
      <w:suppressAutoHyphens/>
      <w:spacing w:after="0" w:line="240" w:lineRule="auto"/>
    </w:pPr>
    <w:rPr>
      <w:rFonts w:ascii="Gentium Basic" w:eastAsia="Droid Sans Fallback" w:hAnsi="Gentium Basic" w:cs="FreeSans"/>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71E"/>
    <w:pPr>
      <w:tabs>
        <w:tab w:val="center" w:pos="4680"/>
        <w:tab w:val="right" w:pos="9360"/>
      </w:tabs>
      <w:suppressAutoHyphens w:val="0"/>
    </w:pPr>
    <w:rPr>
      <w:rFonts w:asciiTheme="minorHAnsi" w:eastAsiaTheme="minorHAnsi" w:hAnsiTheme="minorHAnsi" w:cstheme="minorBidi"/>
      <w:color w:val="auto"/>
      <w:sz w:val="22"/>
      <w:szCs w:val="22"/>
      <w:lang w:eastAsia="en-US" w:bidi="ar-SA"/>
    </w:rPr>
  </w:style>
  <w:style w:type="character" w:customStyle="1" w:styleId="HeaderChar">
    <w:name w:val="Header Char"/>
    <w:basedOn w:val="DefaultParagraphFont"/>
    <w:link w:val="Header"/>
    <w:uiPriority w:val="99"/>
    <w:rsid w:val="004F471E"/>
  </w:style>
  <w:style w:type="paragraph" w:styleId="Footer">
    <w:name w:val="footer"/>
    <w:basedOn w:val="Normal"/>
    <w:link w:val="FooterChar"/>
    <w:uiPriority w:val="99"/>
    <w:unhideWhenUsed/>
    <w:rsid w:val="004F471E"/>
    <w:pPr>
      <w:tabs>
        <w:tab w:val="center" w:pos="4680"/>
        <w:tab w:val="right" w:pos="9360"/>
      </w:tabs>
      <w:suppressAutoHyphens w:val="0"/>
    </w:pPr>
    <w:rPr>
      <w:rFonts w:asciiTheme="minorHAnsi" w:eastAsiaTheme="minorHAnsi" w:hAnsiTheme="minorHAnsi" w:cstheme="minorBidi"/>
      <w:color w:val="auto"/>
      <w:sz w:val="22"/>
      <w:szCs w:val="22"/>
      <w:lang w:eastAsia="en-US" w:bidi="ar-SA"/>
    </w:rPr>
  </w:style>
  <w:style w:type="character" w:customStyle="1" w:styleId="FooterChar">
    <w:name w:val="Footer Char"/>
    <w:basedOn w:val="DefaultParagraphFont"/>
    <w:link w:val="Footer"/>
    <w:uiPriority w:val="99"/>
    <w:rsid w:val="004F471E"/>
  </w:style>
  <w:style w:type="character" w:styleId="Hyperlink">
    <w:name w:val="Hyperlink"/>
    <w:basedOn w:val="DefaultParagraphFont"/>
    <w:uiPriority w:val="99"/>
    <w:unhideWhenUsed/>
    <w:rsid w:val="004F471E"/>
    <w:rPr>
      <w:color w:val="0000FF"/>
      <w:u w:val="single"/>
    </w:rPr>
  </w:style>
  <w:style w:type="paragraph" w:styleId="FootnoteText">
    <w:name w:val="footnote text"/>
    <w:basedOn w:val="Normal"/>
    <w:link w:val="FootnoteTextChar"/>
    <w:uiPriority w:val="99"/>
    <w:semiHidden/>
    <w:unhideWhenUsed/>
    <w:rsid w:val="004F471E"/>
    <w:pPr>
      <w:suppressAutoHyphens w:val="0"/>
    </w:pPr>
    <w:rPr>
      <w:rFonts w:asciiTheme="minorHAnsi" w:eastAsiaTheme="minorHAnsi" w:hAnsiTheme="minorHAnsi" w:cstheme="minorBidi"/>
      <w:color w:val="auto"/>
      <w:sz w:val="20"/>
      <w:szCs w:val="20"/>
      <w:lang w:eastAsia="en-US" w:bidi="ar-SA"/>
    </w:rPr>
  </w:style>
  <w:style w:type="character" w:customStyle="1" w:styleId="FootnoteTextChar">
    <w:name w:val="Footnote Text Char"/>
    <w:basedOn w:val="DefaultParagraphFont"/>
    <w:link w:val="FootnoteText"/>
    <w:uiPriority w:val="99"/>
    <w:semiHidden/>
    <w:rsid w:val="004F471E"/>
    <w:rPr>
      <w:sz w:val="20"/>
      <w:szCs w:val="20"/>
    </w:rPr>
  </w:style>
  <w:style w:type="character" w:styleId="FootnoteReference">
    <w:name w:val="footnote reference"/>
    <w:basedOn w:val="DefaultParagraphFont"/>
    <w:uiPriority w:val="99"/>
    <w:semiHidden/>
    <w:unhideWhenUsed/>
    <w:rsid w:val="004F471E"/>
    <w:rPr>
      <w:vertAlign w:val="superscript"/>
    </w:rPr>
  </w:style>
  <w:style w:type="paragraph" w:styleId="ListParagraph">
    <w:name w:val="List Paragraph"/>
    <w:basedOn w:val="Normal"/>
    <w:uiPriority w:val="34"/>
    <w:qFormat/>
    <w:rsid w:val="004F471E"/>
    <w:pPr>
      <w:suppressAutoHyphens w:val="0"/>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customStyle="1" w:styleId="InternetLink">
    <w:name w:val="Internet Link"/>
    <w:uiPriority w:val="99"/>
    <w:rsid w:val="004F471E"/>
    <w:rPr>
      <w:color w:val="000080"/>
      <w:u w:val="single"/>
    </w:rPr>
  </w:style>
  <w:style w:type="paragraph" w:customStyle="1" w:styleId="Endnote">
    <w:name w:val="Endnote"/>
    <w:basedOn w:val="Normal"/>
    <w:rsid w:val="004F471E"/>
  </w:style>
  <w:style w:type="paragraph" w:styleId="BalloonText">
    <w:name w:val="Balloon Text"/>
    <w:basedOn w:val="Normal"/>
    <w:link w:val="BalloonTextChar"/>
    <w:uiPriority w:val="99"/>
    <w:semiHidden/>
    <w:unhideWhenUsed/>
    <w:rsid w:val="004F471E"/>
    <w:rPr>
      <w:rFonts w:ascii="Tahoma" w:hAnsi="Tahoma" w:cs="Mangal"/>
      <w:sz w:val="16"/>
      <w:szCs w:val="14"/>
    </w:rPr>
  </w:style>
  <w:style w:type="character" w:customStyle="1" w:styleId="BalloonTextChar">
    <w:name w:val="Balloon Text Char"/>
    <w:basedOn w:val="DefaultParagraphFont"/>
    <w:link w:val="BalloonText"/>
    <w:uiPriority w:val="99"/>
    <w:semiHidden/>
    <w:rsid w:val="004F471E"/>
    <w:rPr>
      <w:rFonts w:ascii="Tahoma" w:eastAsia="Droid Sans Fallback" w:hAnsi="Tahoma" w:cs="Mangal"/>
      <w:color w:val="00000A"/>
      <w:sz w:val="16"/>
      <w:szCs w:val="14"/>
      <w:lang w:eastAsia="zh-CN" w:bidi="hi-IN"/>
    </w:rPr>
  </w:style>
  <w:style w:type="paragraph" w:styleId="NoSpacing">
    <w:name w:val="No Spacing"/>
    <w:uiPriority w:val="1"/>
    <w:qFormat/>
    <w:rsid w:val="004F471E"/>
    <w:pPr>
      <w:suppressAutoHyphens/>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5B2AF4"/>
    <w:rPr>
      <w:sz w:val="16"/>
      <w:szCs w:val="16"/>
    </w:rPr>
  </w:style>
  <w:style w:type="paragraph" w:styleId="CommentText">
    <w:name w:val="annotation text"/>
    <w:basedOn w:val="Normal"/>
    <w:link w:val="CommentTextChar"/>
    <w:uiPriority w:val="99"/>
    <w:semiHidden/>
    <w:unhideWhenUsed/>
    <w:rsid w:val="005B2AF4"/>
    <w:rPr>
      <w:rFonts w:cs="Mangal"/>
      <w:sz w:val="20"/>
      <w:szCs w:val="18"/>
    </w:rPr>
  </w:style>
  <w:style w:type="character" w:customStyle="1" w:styleId="CommentTextChar">
    <w:name w:val="Comment Text Char"/>
    <w:basedOn w:val="DefaultParagraphFont"/>
    <w:link w:val="CommentText"/>
    <w:uiPriority w:val="99"/>
    <w:semiHidden/>
    <w:rsid w:val="005B2AF4"/>
    <w:rPr>
      <w:rFonts w:ascii="Gentium Basic" w:eastAsia="Droid Sans Fallback" w:hAnsi="Gentium Basic" w:cs="Mangal"/>
      <w:color w:val="00000A"/>
      <w:sz w:val="20"/>
      <w:szCs w:val="18"/>
      <w:lang w:eastAsia="zh-CN" w:bidi="hi-IN"/>
    </w:rPr>
  </w:style>
  <w:style w:type="paragraph" w:styleId="CommentSubject">
    <w:name w:val="annotation subject"/>
    <w:basedOn w:val="CommentText"/>
    <w:next w:val="CommentText"/>
    <w:link w:val="CommentSubjectChar"/>
    <w:uiPriority w:val="99"/>
    <w:semiHidden/>
    <w:unhideWhenUsed/>
    <w:rsid w:val="005B2AF4"/>
    <w:rPr>
      <w:b/>
      <w:bCs/>
    </w:rPr>
  </w:style>
  <w:style w:type="character" w:customStyle="1" w:styleId="CommentSubjectChar">
    <w:name w:val="Comment Subject Char"/>
    <w:basedOn w:val="CommentTextChar"/>
    <w:link w:val="CommentSubject"/>
    <w:uiPriority w:val="99"/>
    <w:semiHidden/>
    <w:rsid w:val="005B2AF4"/>
    <w:rPr>
      <w:rFonts w:ascii="Gentium Basic" w:eastAsia="Droid Sans Fallback" w:hAnsi="Gentium Basic" w:cs="Mangal"/>
      <w:b/>
      <w:bCs/>
      <w:color w:val="00000A"/>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vcrb.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Hirshfield, Paddy FLNR:EX</dc:creator>
  <cp:lastModifiedBy>Karen Mitchell</cp:lastModifiedBy>
  <cp:revision>4</cp:revision>
  <dcterms:created xsi:type="dcterms:W3CDTF">2017-10-03T20:28:00Z</dcterms:created>
  <dcterms:modified xsi:type="dcterms:W3CDTF">2021-03-22T19:10:00Z</dcterms:modified>
</cp:coreProperties>
</file>